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8E70A8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r w:rsidRPr="008E70A8">
        <w:rPr>
          <w:rFonts w:ascii="Cambria" w:hAnsi="Cambria"/>
          <w:b/>
          <w:bCs/>
          <w:sz w:val="20"/>
          <w:szCs w:val="20"/>
        </w:rPr>
        <w:t>FIŞA DISCIPLINEI</w:t>
      </w:r>
    </w:p>
    <w:p w14:paraId="0FC84843" w14:textId="77777777" w:rsidR="0042793B" w:rsidRPr="005816F5" w:rsidRDefault="0042793B" w:rsidP="0042793B">
      <w:pPr>
        <w:jc w:val="center"/>
        <w:rPr>
          <w:rFonts w:ascii="Cambria" w:hAnsi="Cambria"/>
          <w:i/>
          <w:iCs/>
        </w:rPr>
      </w:pPr>
      <w:r w:rsidRPr="005816F5">
        <w:rPr>
          <w:rFonts w:ascii="Cambria" w:hAnsi="Cambria"/>
          <w:i/>
          <w:iCs/>
        </w:rPr>
        <w:t>Atelier de creație regizorală</w:t>
      </w:r>
    </w:p>
    <w:p w14:paraId="147D6DE1" w14:textId="3031EA3E" w:rsidR="00123B64" w:rsidRPr="008E70A8" w:rsidRDefault="00123B64" w:rsidP="00FB5485">
      <w:pPr>
        <w:jc w:val="center"/>
        <w:rPr>
          <w:rFonts w:ascii="Cambria" w:hAnsi="Cambria"/>
          <w:sz w:val="20"/>
          <w:szCs w:val="20"/>
        </w:rPr>
      </w:pPr>
      <w:r w:rsidRPr="008E70A8">
        <w:rPr>
          <w:rFonts w:ascii="Cambria" w:hAnsi="Cambria"/>
          <w:sz w:val="20"/>
          <w:szCs w:val="20"/>
        </w:rPr>
        <w:t>Anul universitar</w:t>
      </w:r>
      <w:r w:rsidR="00632190" w:rsidRPr="008E70A8">
        <w:rPr>
          <w:rFonts w:ascii="Cambria" w:hAnsi="Cambria"/>
          <w:sz w:val="20"/>
          <w:szCs w:val="20"/>
        </w:rPr>
        <w:t xml:space="preserve"> </w:t>
      </w:r>
      <w:r w:rsidR="0042793B" w:rsidRPr="008E70A8">
        <w:rPr>
          <w:rFonts w:ascii="Cambria" w:hAnsi="Cambria"/>
          <w:sz w:val="20"/>
          <w:szCs w:val="20"/>
        </w:rPr>
        <w:t>2025-2026</w:t>
      </w:r>
    </w:p>
    <w:p w14:paraId="28DAEF12" w14:textId="77777777" w:rsidR="002315D2" w:rsidRPr="008E70A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8E70A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8E70A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8E70A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C82BB37" w:rsidR="00D51618" w:rsidRPr="008E70A8" w:rsidRDefault="0042793B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8E70A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8E70A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29942D00" w:rsidR="00D51618" w:rsidRPr="008E70A8" w:rsidRDefault="0042793B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8E70A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8E70A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6041FC38" w:rsidR="00D51618" w:rsidRPr="008E70A8" w:rsidRDefault="0042793B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de Teatru</w:t>
            </w:r>
          </w:p>
        </w:tc>
      </w:tr>
      <w:tr w:rsidR="00D51618" w:rsidRPr="008E70A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8E70A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8E70A8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39EB8DBF" w:rsidR="00D51618" w:rsidRPr="008E70A8" w:rsidRDefault="0042793B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8E70A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8E70A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8E70A8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8A7D040" w:rsidR="00D70267" w:rsidRPr="008E70A8" w:rsidRDefault="0042793B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D51618" w:rsidRPr="008E70A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8E70A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4AAED7E8" w:rsidR="00D51618" w:rsidRPr="008E70A8" w:rsidRDefault="0042793B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Artele spectacolului (Regie)</w:t>
            </w:r>
          </w:p>
        </w:tc>
      </w:tr>
      <w:tr w:rsidR="00D51618" w:rsidRPr="008E70A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8E70A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1F7FDFCB" w:rsidR="00D51618" w:rsidRPr="008E70A8" w:rsidRDefault="0042793B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E70A8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8E70A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8E70A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8E70A8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8E70A8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FA9C6F0" w:rsidR="008F5E28" w:rsidRPr="008E70A8" w:rsidRDefault="0042793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Atelier de creație regizorală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8E70A8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36CBE396" w:rsidR="008F5E28" w:rsidRPr="008E70A8" w:rsidRDefault="0042793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VLR 5822</w:t>
            </w:r>
          </w:p>
        </w:tc>
      </w:tr>
      <w:tr w:rsidR="008F5E28" w:rsidRPr="008E70A8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8E70A8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803B04E" w:rsidR="008F5E28" w:rsidRPr="008E70A8" w:rsidRDefault="0042793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8F5E28" w:rsidRPr="008E70A8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8E70A8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</w:t>
            </w:r>
            <w:r w:rsidR="00273287"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activităților</w:t>
            </w: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E76B7AD" w:rsidR="008F5E28" w:rsidRPr="008E70A8" w:rsidRDefault="0042793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7566DE" w:rsidRPr="008E70A8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8E70A8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125C891" w:rsidR="006016CF" w:rsidRPr="008E70A8" w:rsidRDefault="0042793B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8E70A8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418C26C9" w:rsidR="006016CF" w:rsidRPr="008E70A8" w:rsidRDefault="0042793B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8E70A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8E70A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076D974" w:rsidR="006016CF" w:rsidRPr="008E70A8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8E70A8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6C28FCF" w:rsidR="006016CF" w:rsidRPr="008E70A8" w:rsidRDefault="0042793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Ob</w:t>
            </w:r>
            <w:proofErr w:type="spellEnd"/>
          </w:p>
        </w:tc>
      </w:tr>
    </w:tbl>
    <w:p w14:paraId="6E504759" w14:textId="77777777" w:rsidR="00586682" w:rsidRPr="008E70A8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8E70A8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E70A8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8E70A8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8E70A8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8E70A8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55A2D6E9" w:rsidR="002D19B2" w:rsidRPr="008E70A8" w:rsidRDefault="003C6459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8E70A8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3E8721F0" w:rsidR="002D19B2" w:rsidRPr="008E70A8" w:rsidRDefault="002D19B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8E70A8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34EF4CA7" w:rsidR="002D19B2" w:rsidRPr="008E70A8" w:rsidRDefault="0042793B" w:rsidP="081A7B7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4E578B" w:rsidRPr="008E70A8" w14:paraId="4ED618CB" w14:textId="77777777" w:rsidTr="081A7B74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8E70A8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631B9DE8" w:rsidR="004E578B" w:rsidRPr="008E70A8" w:rsidRDefault="21990BE9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8E70A8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 w:rsidRPr="008E70A8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77777777" w:rsidR="004E578B" w:rsidRPr="008E70A8" w:rsidRDefault="004E578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83FA802" w14:textId="7C8F0755" w:rsidR="004E578B" w:rsidRPr="008E70A8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56F6523C" w:rsidR="004E578B" w:rsidRPr="008E70A8" w:rsidRDefault="003C6459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8E70A8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8E70A8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1B577E5C" w:rsidR="00117B5A" w:rsidRPr="008E70A8" w:rsidRDefault="00560A01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</w:t>
            </w:r>
            <w:r w:rsidR="00117B5A"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re</w:t>
            </w:r>
          </w:p>
        </w:tc>
      </w:tr>
      <w:tr w:rsidR="00117B5A" w:rsidRPr="008E70A8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8E70A8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și </w:t>
            </w: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459E3EE3" w:rsidR="00117B5A" w:rsidRPr="008E70A8" w:rsidRDefault="003C645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8E70A8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8E70A8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42C0E864" w:rsidR="00117B5A" w:rsidRPr="008E70A8" w:rsidRDefault="003C645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</w:t>
            </w:r>
          </w:p>
        </w:tc>
      </w:tr>
      <w:tr w:rsidR="00117B5A" w:rsidRPr="008E70A8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261C579A" w:rsidR="00117B5A" w:rsidRPr="008E70A8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0583A34C" w:rsidR="00117B5A" w:rsidRPr="008E70A8" w:rsidRDefault="003C645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</w:t>
            </w:r>
          </w:p>
        </w:tc>
      </w:tr>
      <w:tr w:rsidR="00117B5A" w:rsidRPr="008E70A8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8E70A8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38790007" w:rsidR="00117B5A" w:rsidRPr="008E70A8" w:rsidRDefault="003C645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8E70A8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8E70A8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  <w:r w:rsidR="002B3B45"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156D440D" w:rsidR="00117B5A" w:rsidRPr="008E70A8" w:rsidRDefault="003C645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8E70A8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7FF39424" w:rsidR="00117B5A" w:rsidRPr="008E70A8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18F0DC0B" w:rsidR="00117B5A" w:rsidRPr="008E70A8" w:rsidRDefault="003C645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8E70A8" w14:paraId="51A2E484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8E70A8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4E46D45D" w:rsidR="00117B5A" w:rsidRPr="008E70A8" w:rsidRDefault="00AB4B1E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70</w:t>
            </w:r>
          </w:p>
        </w:tc>
      </w:tr>
      <w:tr w:rsidR="004D2236" w:rsidRPr="008E70A8" w14:paraId="03E74F97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8E70A8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5E15C19A" w:rsidR="004D2236" w:rsidRPr="008E70A8" w:rsidRDefault="00AB4B1E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50</w:t>
            </w:r>
          </w:p>
        </w:tc>
      </w:tr>
      <w:tr w:rsidR="004D2236" w:rsidRPr="008E70A8" w14:paraId="29D10D32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8E70A8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5B66A9" w:rsidRPr="008E70A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5924863A" w:rsidR="004D2236" w:rsidRPr="008E70A8" w:rsidRDefault="00282FD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</w:tbl>
    <w:p w14:paraId="61963589" w14:textId="77777777" w:rsidR="00DE6B49" w:rsidRPr="008E70A8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2AA6F1C7" w:rsidR="00DE6B49" w:rsidRPr="008E70A8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E70A8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8E70A8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8E70A8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8E70A8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8E70A8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221B6D" w:rsidRPr="008E70A8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8E70A8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8E70A8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8E70A8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77777777" w:rsidR="008E6D88" w:rsidRPr="008E70A8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8E70A8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8E70A8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8E70A8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8E70A8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8E70A8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8E70A8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844EAD" w:rsidRPr="008E70A8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8E70A8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E70A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1768A9AF" w:rsidR="00844EAD" w:rsidRPr="008E70A8" w:rsidRDefault="00B6316C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Laboratorul se va desfășura într-o sală dotată cu sistem audio și ecleraj. Prezența este obligatorie în proporție de 100% (conform normelor UBB).  Realizarea temelor pe parcursul semestrului este obligatorie în proporție de 100 %.</w:t>
            </w:r>
          </w:p>
        </w:tc>
      </w:tr>
    </w:tbl>
    <w:p w14:paraId="3C1B7549" w14:textId="77777777" w:rsidR="00F21FB8" w:rsidRPr="008E70A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8E70A8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8E70A8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8E70A8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E70A8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5456A37" w14:textId="77777777" w:rsidR="00245AB8" w:rsidRPr="008E70A8" w:rsidRDefault="000B7D0D" w:rsidP="00245AB8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Studentul cunoaște</w:t>
            </w:r>
            <w:r w:rsidR="002B28CE" w:rsidRPr="008E70A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2B28CE" w:rsidRPr="008E70A8">
              <w:rPr>
                <w:rFonts w:ascii="Cambria" w:hAnsi="Cambria" w:cs="Arial"/>
                <w:sz w:val="20"/>
                <w:szCs w:val="20"/>
              </w:rPr>
              <w:t>alegoria scenică, cele două nivele sincronice de expresie alegorică, morfologia şi sintaxa instantaneului scenic alegoric</w:t>
            </w:r>
            <w:r w:rsidR="00245AB8"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1EFD637D" w14:textId="77777777" w:rsidR="00245AB8" w:rsidRPr="008E70A8" w:rsidRDefault="00D24269" w:rsidP="00245AB8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Studentul cunoaște</w:t>
            </w:r>
            <w:r w:rsidR="002B28CE" w:rsidRPr="008E70A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82F95" w:rsidRPr="008E70A8">
              <w:rPr>
                <w:rFonts w:ascii="Cambria" w:hAnsi="Cambria" w:cs="Arial"/>
                <w:sz w:val="20"/>
                <w:szCs w:val="20"/>
              </w:rPr>
              <w:t>tehnici narative de asamblare a unui instantaneu scenic</w:t>
            </w:r>
            <w:r w:rsidR="00245AB8"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199BF843" w14:textId="77777777" w:rsidR="00245AB8" w:rsidRPr="008E70A8" w:rsidRDefault="00D24269" w:rsidP="00245AB8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Studentul cunoaște</w:t>
            </w:r>
            <w:r w:rsidR="00B82F95" w:rsidRPr="008E70A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82F95" w:rsidRPr="008E70A8">
              <w:rPr>
                <w:rFonts w:ascii="Cambria" w:hAnsi="Cambria" w:cs="Arial"/>
                <w:sz w:val="20"/>
                <w:szCs w:val="20"/>
              </w:rPr>
              <w:t>relația formală dintre conținutul alegoric și realitatea cotidiană</w:t>
            </w:r>
            <w:r w:rsidR="00245AB8"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17F12F27" w14:textId="77777777" w:rsidR="00245AB8" w:rsidRPr="008E70A8" w:rsidRDefault="00D24269" w:rsidP="00245AB8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="00B82F95" w:rsidRPr="008E70A8">
              <w:rPr>
                <w:rFonts w:ascii="Cambria" w:hAnsi="Cambria" w:cs="Arial"/>
                <w:sz w:val="20"/>
                <w:szCs w:val="20"/>
              </w:rPr>
              <w:t>auralitatea instantaneului scenic alegoric</w:t>
            </w:r>
            <w:r w:rsidR="00245AB8"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7B951C5C" w14:textId="7B23FE4F" w:rsidR="00B82F95" w:rsidRPr="008E70A8" w:rsidRDefault="00B82F95" w:rsidP="00683D33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Studentul cunoaște</w:t>
            </w:r>
            <w:r w:rsidR="00683D33" w:rsidRPr="008E70A8">
              <w:rPr>
                <w:rFonts w:ascii="Cambria" w:hAnsi="Cambria" w:cs="Arial"/>
                <w:sz w:val="20"/>
                <w:szCs w:val="20"/>
              </w:rPr>
              <w:t xml:space="preserve"> aspecte ale</w:t>
            </w:r>
            <w:r w:rsidRPr="008E70A8">
              <w:rPr>
                <w:rFonts w:ascii="Cambria" w:hAnsi="Cambria" w:cs="Arial"/>
                <w:sz w:val="20"/>
                <w:szCs w:val="20"/>
              </w:rPr>
              <w:t xml:space="preserve"> dimensiun</w:t>
            </w:r>
            <w:r w:rsidR="00683D33" w:rsidRPr="008E70A8">
              <w:rPr>
                <w:rFonts w:ascii="Cambria" w:hAnsi="Cambria" w:cs="Arial"/>
                <w:sz w:val="20"/>
                <w:szCs w:val="20"/>
              </w:rPr>
              <w:t>ii</w:t>
            </w:r>
            <w:r w:rsidRPr="008E70A8">
              <w:rPr>
                <w:rFonts w:ascii="Cambria" w:hAnsi="Cambria" w:cs="Arial"/>
                <w:sz w:val="20"/>
                <w:szCs w:val="20"/>
              </w:rPr>
              <w:t xml:space="preserve"> social</w:t>
            </w:r>
            <w:r w:rsidR="00683D33" w:rsidRPr="008E70A8">
              <w:rPr>
                <w:rFonts w:ascii="Cambria" w:hAnsi="Cambria" w:cs="Arial"/>
                <w:sz w:val="20"/>
                <w:szCs w:val="20"/>
              </w:rPr>
              <w:t>-politice</w:t>
            </w:r>
            <w:r w:rsidRPr="008E70A8">
              <w:rPr>
                <w:rFonts w:ascii="Cambria" w:hAnsi="Cambria" w:cs="Arial"/>
                <w:sz w:val="20"/>
                <w:szCs w:val="20"/>
              </w:rPr>
              <w:t xml:space="preserve"> în teatrul contemporan</w:t>
            </w:r>
            <w:r w:rsidR="00683D33"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359DB4A6" w14:textId="1688854D" w:rsidR="00BA26A1" w:rsidRPr="008E70A8" w:rsidRDefault="00245AB8" w:rsidP="00BA26A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Studentul cunoaște cauzele</w:t>
            </w:r>
            <w:r w:rsidR="00BA26A1" w:rsidRPr="008E70A8">
              <w:rPr>
                <w:rFonts w:ascii="Cambria" w:hAnsi="Cambria" w:cs="Arial"/>
                <w:sz w:val="20"/>
                <w:szCs w:val="20"/>
              </w:rPr>
              <w:t xml:space="preserve"> tendinț</w:t>
            </w:r>
            <w:r w:rsidRPr="008E70A8">
              <w:rPr>
                <w:rFonts w:ascii="Cambria" w:hAnsi="Cambria" w:cs="Arial"/>
                <w:sz w:val="20"/>
                <w:szCs w:val="20"/>
              </w:rPr>
              <w:t>ei</w:t>
            </w:r>
            <w:r w:rsidR="00BA26A1" w:rsidRPr="008E70A8">
              <w:rPr>
                <w:rFonts w:ascii="Cambria" w:hAnsi="Cambria" w:cs="Arial"/>
                <w:sz w:val="20"/>
                <w:szCs w:val="20"/>
              </w:rPr>
              <w:t xml:space="preserve"> de abandonare a genului dramatic în experiențele teatrului extrem contemporan și eșecul aces</w:t>
            </w:r>
            <w:r w:rsidRPr="008E70A8">
              <w:rPr>
                <w:rFonts w:ascii="Cambria" w:hAnsi="Cambria" w:cs="Arial"/>
                <w:sz w:val="20"/>
                <w:szCs w:val="20"/>
              </w:rPr>
              <w:t>tei</w:t>
            </w:r>
            <w:r w:rsidR="00BA26A1" w:rsidRPr="008E70A8">
              <w:rPr>
                <w:rFonts w:ascii="Cambria" w:hAnsi="Cambria" w:cs="Arial"/>
                <w:sz w:val="20"/>
                <w:szCs w:val="20"/>
              </w:rPr>
              <w:t xml:space="preserve"> tendințe</w:t>
            </w:r>
            <w:r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51D6836E" w14:textId="18ACC589" w:rsidR="00B82F95" w:rsidRPr="008E70A8" w:rsidRDefault="00245AB8" w:rsidP="00683D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Studentul cunoaște</w:t>
            </w:r>
            <w:r w:rsidR="00BA26A1" w:rsidRPr="008E70A8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8E70A8">
              <w:rPr>
                <w:rFonts w:ascii="Cambria" w:hAnsi="Cambria" w:cs="Arial"/>
                <w:sz w:val="20"/>
                <w:szCs w:val="20"/>
              </w:rPr>
              <w:t xml:space="preserve">aspecte legate de </w:t>
            </w:r>
            <w:r w:rsidR="00BA26A1" w:rsidRPr="008E70A8">
              <w:rPr>
                <w:rFonts w:ascii="Cambria" w:hAnsi="Cambria" w:cs="Arial"/>
                <w:sz w:val="20"/>
                <w:szCs w:val="20"/>
              </w:rPr>
              <w:t>impactul noilor tehnologii media asupra spectacolului de teatru</w:t>
            </w:r>
            <w:r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</w:tr>
      <w:tr w:rsidR="000B7D0D" w:rsidRPr="008E70A8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8E70A8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E70A8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4F8997BD" w14:textId="7533C322" w:rsidR="00356996" w:rsidRPr="008E70A8" w:rsidRDefault="00356996" w:rsidP="00356996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beforeAutospacing="1"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8E70A8">
              <w:rPr>
                <w:rFonts w:ascii="Cambria" w:hAnsi="Cambria" w:cs="Arial"/>
                <w:sz w:val="20"/>
                <w:szCs w:val="20"/>
                <w:lang w:eastAsia="ro-RO"/>
              </w:rPr>
              <w:t>selecteze și să utilizeze adecvat teorii și concepte de bază specifice teatrului contemporan.</w:t>
            </w:r>
          </w:p>
          <w:p w14:paraId="6C8F14FC" w14:textId="3CB093D5" w:rsidR="00356996" w:rsidRPr="008E70A8" w:rsidRDefault="00356996" w:rsidP="00356996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  <w:lang w:eastAsia="ro-RO"/>
              </w:rPr>
            </w:pPr>
            <w:r w:rsidRPr="008E70A8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Studentul este capabil să folosească tehnici teatrale folosite în construcția spectacolului de teatru </w:t>
            </w:r>
            <w:r w:rsidR="007F224E" w:rsidRPr="008E70A8">
              <w:rPr>
                <w:rFonts w:ascii="Cambria" w:hAnsi="Cambria" w:cs="Arial"/>
                <w:sz w:val="20"/>
                <w:szCs w:val="20"/>
                <w:lang w:eastAsia="ro-RO"/>
              </w:rPr>
              <w:t>contemporan</w:t>
            </w:r>
            <w:r w:rsidRPr="008E70A8">
              <w:rPr>
                <w:rFonts w:ascii="Cambria" w:hAnsi="Cambria" w:cs="Arial"/>
                <w:sz w:val="20"/>
                <w:szCs w:val="20"/>
                <w:lang w:eastAsia="ro-RO"/>
              </w:rPr>
              <w:t>.</w:t>
            </w:r>
          </w:p>
          <w:p w14:paraId="694E9197" w14:textId="71B75A05" w:rsidR="000B7D0D" w:rsidRPr="008E70A8" w:rsidRDefault="00356996" w:rsidP="0035699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  <w:lang w:eastAsia="ro-RO"/>
              </w:rPr>
              <w:t>Studentul este capabil să aplice elemente de analiză critică și de sinteză intuitivă în proiectarea spectacolului de teatru c</w:t>
            </w:r>
            <w:r w:rsidR="00CC51F5" w:rsidRPr="008E70A8">
              <w:rPr>
                <w:rFonts w:ascii="Cambria" w:hAnsi="Cambria" w:cs="Arial"/>
                <w:sz w:val="20"/>
                <w:szCs w:val="20"/>
                <w:lang w:eastAsia="ro-RO"/>
              </w:rPr>
              <w:t>ontemporan</w:t>
            </w:r>
            <w:r w:rsidRPr="008E70A8">
              <w:rPr>
                <w:rFonts w:ascii="Cambria" w:hAnsi="Cambria" w:cs="Arial"/>
                <w:sz w:val="20"/>
                <w:szCs w:val="20"/>
                <w:lang w:eastAsia="ro-RO"/>
              </w:rPr>
              <w:t>.</w:t>
            </w:r>
          </w:p>
        </w:tc>
      </w:tr>
      <w:tr w:rsidR="000B7D0D" w:rsidRPr="008E70A8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8E70A8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E70A8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8E70A8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B6C9147" w14:textId="77777777" w:rsidR="00B164C0" w:rsidRPr="00B164C0" w:rsidRDefault="00B164C0" w:rsidP="00B164C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164C0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164C0">
              <w:rPr>
                <w:rFonts w:ascii="Cambria" w:hAnsi="Cambria"/>
                <w:sz w:val="20"/>
                <w:szCs w:val="20"/>
              </w:rPr>
              <w:t>are capacitatea de a lucra independent pentru aplicarea unor strategii de muncă riguroasă, eficientă și responsabilă, de punctualitate și răspundere personală față de rezultat, pe baza principiilor, normelor și valorilor unui cod deontologic.</w:t>
            </w:r>
          </w:p>
          <w:p w14:paraId="0F0E3CD8" w14:textId="77777777" w:rsidR="00B164C0" w:rsidRPr="00B164C0" w:rsidRDefault="00B164C0" w:rsidP="00B164C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164C0">
              <w:rPr>
                <w:rFonts w:ascii="Cambria" w:hAnsi="Cambria"/>
                <w:sz w:val="20"/>
                <w:szCs w:val="20"/>
              </w:rPr>
              <w:t>Studentul are capacitatea de a identifica rolurile și responsabilitățile într-o echipă plurispecializată.</w:t>
            </w:r>
          </w:p>
          <w:p w14:paraId="3040DB40" w14:textId="77777777" w:rsidR="00B164C0" w:rsidRPr="00B164C0" w:rsidRDefault="00B164C0" w:rsidP="00B164C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164C0">
              <w:rPr>
                <w:rFonts w:ascii="Cambria" w:hAnsi="Cambria"/>
                <w:sz w:val="20"/>
                <w:szCs w:val="20"/>
              </w:rPr>
              <w:t>Studentul are capacitatea de a aplica tehnici de relaționare și muncă eficientă în cadrul echipei.</w:t>
            </w:r>
          </w:p>
          <w:p w14:paraId="2891E739" w14:textId="4327E33E" w:rsidR="000B7D0D" w:rsidRPr="008E70A8" w:rsidRDefault="00B164C0" w:rsidP="00B164C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Studentul are capacitatea de a identifica și fructifica oportunitățile de formare continuă și valorificare eficientă a resurselor și a tehnicilor de învățare pentru propria dezvoltare.</w:t>
            </w:r>
          </w:p>
        </w:tc>
      </w:tr>
    </w:tbl>
    <w:p w14:paraId="3696EE33" w14:textId="77777777" w:rsidR="00996E5F" w:rsidRPr="008E70A8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8E70A8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>7. Obiectivele disciplinei</w:t>
      </w:r>
      <w:r w:rsidRPr="008E70A8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8E70A8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8E70A8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E70A8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549BD673" w:rsidR="0083358D" w:rsidRPr="008E70A8" w:rsidRDefault="00DA0DBE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Analizare eficientă și aplicare practică a modalităților concrete de realizare a unui spectacol fundamentat pe teatru contemporan</w:t>
            </w:r>
          </w:p>
        </w:tc>
      </w:tr>
      <w:tr w:rsidR="0083358D" w:rsidRPr="008E70A8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8E70A8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E70A8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55E4896A" w14:textId="50DC7BC8" w:rsidR="00DA0DBE" w:rsidRPr="008E70A8" w:rsidRDefault="00DA0DBE" w:rsidP="00DA0DBE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Analizare și punere în practică a unui set de tehnici de structurare a unui proiect de spectacol de teatru contemporan</w:t>
            </w:r>
          </w:p>
          <w:p w14:paraId="3B788638" w14:textId="0C70C76A" w:rsidR="00DA0DBE" w:rsidRPr="008E70A8" w:rsidRDefault="00DA0DBE" w:rsidP="00DA0D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Analizarea caracteristicilor </w:t>
            </w:r>
            <w:r w:rsidR="00EA1333" w:rsidRPr="008E70A8">
              <w:rPr>
                <w:rFonts w:ascii="Cambria" w:hAnsi="Cambria" w:cs="Arial"/>
                <w:sz w:val="20"/>
                <w:szCs w:val="20"/>
              </w:rPr>
              <w:t>tehnicilor teatrale folosite în conceperea spectacolului de</w:t>
            </w:r>
            <w:r w:rsidRPr="008E70A8">
              <w:rPr>
                <w:rFonts w:ascii="Cambria" w:hAnsi="Cambria" w:cs="Arial"/>
                <w:sz w:val="20"/>
                <w:szCs w:val="20"/>
              </w:rPr>
              <w:t xml:space="preserve"> teatru </w:t>
            </w:r>
            <w:r w:rsidR="0000097A" w:rsidRPr="008E70A8">
              <w:rPr>
                <w:rFonts w:ascii="Cambria" w:hAnsi="Cambria" w:cs="Arial"/>
                <w:sz w:val="20"/>
                <w:szCs w:val="20"/>
              </w:rPr>
              <w:t>contemporan</w:t>
            </w:r>
          </w:p>
          <w:p w14:paraId="49C8C8EF" w14:textId="680395DC" w:rsidR="0083358D" w:rsidRPr="008E70A8" w:rsidRDefault="00DA0DBE" w:rsidP="00DA0D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kern w:val="0"/>
                <w:sz w:val="20"/>
                <w:szCs w:val="20"/>
                <w14:ligatures w14:val="none"/>
              </w:rPr>
              <w:t>Analizarea modurilor concrete de a construi</w:t>
            </w:r>
            <w:r w:rsidRPr="008E70A8">
              <w:rPr>
                <w:rFonts w:ascii="Cambria" w:hAnsi="Cambria" w:cs="Arial"/>
                <w:sz w:val="20"/>
                <w:szCs w:val="20"/>
              </w:rPr>
              <w:t xml:space="preserve"> regizoral, teoretic şi practic un spectacol compus din elemente </w:t>
            </w:r>
            <w:r w:rsidR="0000097A" w:rsidRPr="008E70A8">
              <w:rPr>
                <w:rFonts w:ascii="Cambria" w:hAnsi="Cambria" w:cs="Arial"/>
                <w:sz w:val="20"/>
                <w:szCs w:val="20"/>
              </w:rPr>
              <w:t>ale metodei narative a teatrului contemporan</w:t>
            </w:r>
          </w:p>
        </w:tc>
      </w:tr>
    </w:tbl>
    <w:p w14:paraId="08ACB65C" w14:textId="77777777" w:rsidR="0083358D" w:rsidRPr="008E70A8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8E70A8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8E70A8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>8</w:t>
      </w:r>
      <w:r w:rsidR="0084063D" w:rsidRPr="008E70A8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8E70A8" w14:paraId="724C172F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77777777" w:rsidR="003F659E" w:rsidRPr="008E70A8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3F659E" w:rsidRPr="008E70A8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3F659E" w:rsidRPr="008E70A8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8E70A8" w14:paraId="74734A45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6639CEE" w14:textId="77777777" w:rsidR="00AF60C7" w:rsidRPr="008E70A8" w:rsidRDefault="00AF60C7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1.</w:t>
            </w:r>
          </w:p>
          <w:p w14:paraId="185431BF" w14:textId="386A058C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subiectul instantaneului scenic: fabulă / alegorie actual-contemporană</w:t>
            </w:r>
          </w:p>
          <w:p w14:paraId="7105282D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compoziția narativă a duratei instantaneului scenic alegoric (între 5 și 15 min.)</w:t>
            </w:r>
          </w:p>
          <w:p w14:paraId="6DE34499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fabula ca translație dinspre exprimarea la persoana I la persoana a II-a</w:t>
            </w:r>
          </w:p>
          <w:p w14:paraId="42CBA455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multiperspectivitatea unui obiect al acțiunii în fabulă</w:t>
            </w:r>
          </w:p>
          <w:p w14:paraId="196C295F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alegoria scenică și aspectul concluziv al fabulei</w:t>
            </w:r>
          </w:p>
          <w:p w14:paraId="657BE8D7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afirmație, contra-afirmație, afirmație paralelă și fuziunea sintetică în alegoria scenică</w:t>
            </w:r>
          </w:p>
          <w:p w14:paraId="5DA07D4F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alegoria ca discursivitate indirect-aluzivă</w:t>
            </w:r>
          </w:p>
          <w:p w14:paraId="70F42D8B" w14:textId="31CFCA63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aspectul personal al receptării sensului alegoric, în funcție de nivelul de deschidere al spectatorului</w:t>
            </w:r>
          </w:p>
          <w:p w14:paraId="62841246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cele două nivele sincronice de expresie alegorică</w:t>
            </w:r>
          </w:p>
          <w:p w14:paraId="7FBDED1B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morfologia şi sintaxa instantaneului scenic alegoric</w:t>
            </w:r>
          </w:p>
          <w:p w14:paraId="343E114E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potențialitate și contrapunctul scenic al instantaneului alegoric</w:t>
            </w:r>
          </w:p>
          <w:p w14:paraId="4C2AB7C6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tehnici narative de asamblare a unui instantaneu scenic</w:t>
            </w:r>
          </w:p>
          <w:p w14:paraId="6C224A07" w14:textId="1DD909FD" w:rsidR="003F659E" w:rsidRPr="008E70A8" w:rsidRDefault="00EA08BE" w:rsidP="00EA08B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tema pentru întâlnirea următoare: citirea unui text contemporan de teatru scris ca alegorie dramatică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7ED45E" w14:textId="74C56835" w:rsidR="003F659E" w:rsidRPr="008E70A8" w:rsidRDefault="00AF60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3F659E" w:rsidRPr="008E70A8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8E70A8" w14:paraId="058026E7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5F51FCC" w14:textId="62E70921" w:rsidR="003F659E" w:rsidRPr="008E70A8" w:rsidRDefault="00EA08B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 xml:space="preserve">2, </w:t>
            </w:r>
            <w:r w:rsidRPr="008E70A8">
              <w:rPr>
                <w:rFonts w:ascii="Cambria" w:hAnsi="Cambria" w:cs="Arial"/>
                <w:sz w:val="20"/>
                <w:szCs w:val="20"/>
              </w:rPr>
              <w:t>- prezentarea temei: scris și oral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D189C9" w14:textId="4075A6BB" w:rsidR="003F659E" w:rsidRPr="008E70A8" w:rsidRDefault="00AF60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48112A43" w:rsidR="003F659E" w:rsidRPr="008E70A8" w:rsidRDefault="00CA6CB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prezentarea temei nr. 1</w:t>
            </w:r>
          </w:p>
        </w:tc>
      </w:tr>
      <w:tr w:rsidR="008C28C6" w:rsidRPr="008E70A8" w14:paraId="7D7D415D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BE602EC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3. </w:t>
            </w:r>
          </w:p>
          <w:p w14:paraId="020AD987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instantaneul scenic ca actualizare scenică a potențialităților indirecte</w:t>
            </w:r>
          </w:p>
          <w:p w14:paraId="7547AF96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construcția aparent ilogică a alegoriei</w:t>
            </w:r>
          </w:p>
          <w:p w14:paraId="5A27F964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deplasări scenic-alegorice</w:t>
            </w:r>
          </w:p>
          <w:p w14:paraId="4A975176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relația formală dintre conținutul alegoric și realitatea cotidiană</w:t>
            </w:r>
          </w:p>
          <w:p w14:paraId="2A1CF76E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poziții ale actorilor și obiectelor în imagologia alegorică</w:t>
            </w:r>
          </w:p>
          <w:p w14:paraId="344D0F74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transpunerea legităților cotidiene în legități alegorice și echivalențe non-arbitrare</w:t>
            </w:r>
          </w:p>
          <w:p w14:paraId="0B569C7A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conflict și tensiune în instantaneul scenic alegoric</w:t>
            </w:r>
          </w:p>
          <w:p w14:paraId="14BDA4CD" w14:textId="1F90BEDD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evitarea abuzului semiotic în construcția regizorală a alegoriei scenice</w:t>
            </w:r>
          </w:p>
          <w:p w14:paraId="206119C7" w14:textId="4A6813F4" w:rsidR="003F659E" w:rsidRPr="008E70A8" w:rsidRDefault="00EA08BE" w:rsidP="00EA08B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tema pentru întâlnirea următoare: citirea unui alt text contemporan de teatru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826A110" w14:textId="6B3B308E" w:rsidR="003F659E" w:rsidRPr="008E70A8" w:rsidRDefault="00AF60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FDBE61" w14:textId="77777777" w:rsidR="003F659E" w:rsidRPr="008E70A8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8E70A8" w14:paraId="5C80429B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98AF97C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4. </w:t>
            </w:r>
          </w:p>
          <w:p w14:paraId="49417A7B" w14:textId="639203CE" w:rsidR="003F659E" w:rsidRPr="008E70A8" w:rsidRDefault="00EA08BE" w:rsidP="00EA08B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prezentarea temei: scris și oral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049786" w14:textId="75B90D15" w:rsidR="003F659E" w:rsidRPr="008E70A8" w:rsidRDefault="00AF60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3F656A4B" w:rsidR="003F659E" w:rsidRPr="008E70A8" w:rsidRDefault="008C17D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prezentarea temei nr. 2</w:t>
            </w:r>
          </w:p>
        </w:tc>
      </w:tr>
      <w:tr w:rsidR="00EA08BE" w:rsidRPr="008E70A8" w14:paraId="61F8E67D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AE0F090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5. </w:t>
            </w:r>
          </w:p>
          <w:p w14:paraId="12797C96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firescul și artificialul pozițiilor corpului uman în instantaneul scenic alegoric</w:t>
            </w:r>
          </w:p>
          <w:p w14:paraId="59AD49C7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construcția regizorală a interacțiunilor scenice alegorice ca interacțiuni non-verosimile însă posibile</w:t>
            </w:r>
          </w:p>
          <w:p w14:paraId="67F4357A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accepțiune/înțeles ca alegere prin consimțământ/încuviințare a unei singure variante din mulțimea câmpului probabilistic alegoric</w:t>
            </w:r>
          </w:p>
          <w:p w14:paraId="1EB46F86" w14:textId="6E834181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poziționarea convențională și poziționarea expresivă într-un instantaneu scenic alegoric</w:t>
            </w:r>
          </w:p>
          <w:p w14:paraId="0B27383B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subitul și impredictibilitatea aparentă a instantaneului scenic alegoric</w:t>
            </w:r>
          </w:p>
          <w:p w14:paraId="7AA4ED05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previzibilul și evidentul aparent al instantaneului scenic alegoric</w:t>
            </w:r>
          </w:p>
          <w:p w14:paraId="2425E4DC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inamovibilitate și reducere a posibilităților prin reducere la absurd</w:t>
            </w:r>
          </w:p>
          <w:p w14:paraId="5CC99221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surprinderea gestului semnificativ alegoric prin organizarea evenimentelor scenice focalizate pe acesta</w:t>
            </w:r>
          </w:p>
          <w:p w14:paraId="3BF7DD65" w14:textId="77777777" w:rsidR="00EA08BE" w:rsidRPr="008E70A8" w:rsidRDefault="00EA08BE" w:rsidP="00EA08B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integrarea narativă a relațiilor antagonice în alegorie</w:t>
            </w:r>
          </w:p>
          <w:p w14:paraId="36AF1D48" w14:textId="2EF54AA0" w:rsidR="00EA08BE" w:rsidRPr="008E70A8" w:rsidRDefault="00EA08BE" w:rsidP="00EA08B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tema pentru întâlnirea următoare: vizionarea unui spectacol de teatru contemporan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032CC4" w14:textId="58F11B11" w:rsidR="00EA08BE" w:rsidRPr="008E70A8" w:rsidRDefault="00AF60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FD964B2" w14:textId="77777777" w:rsidR="00EA08BE" w:rsidRPr="008E70A8" w:rsidRDefault="00EA08B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A08BE" w:rsidRPr="008E70A8" w14:paraId="0213FCB0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067A6E7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6. </w:t>
            </w:r>
          </w:p>
          <w:p w14:paraId="098F340F" w14:textId="237AA431" w:rsidR="00EA08BE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prezentarea temei: scris și oral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29BC79" w14:textId="77777777" w:rsidR="00EA08BE" w:rsidRPr="008E70A8" w:rsidRDefault="00AF60C7" w:rsidP="00373CCF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55CCCB76" w14:textId="49D6265A" w:rsidR="00AF60C7" w:rsidRPr="008E70A8" w:rsidRDefault="00AF60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interpretare de spectacol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A6478F" w14:textId="0119B436" w:rsidR="00EA08BE" w:rsidRPr="008E70A8" w:rsidRDefault="00E448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prezentarea temei nr. 3</w:t>
            </w:r>
          </w:p>
        </w:tc>
      </w:tr>
      <w:tr w:rsidR="00EA08BE" w:rsidRPr="008E70A8" w14:paraId="6A39CFAE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B5102AF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7. </w:t>
            </w:r>
          </w:p>
          <w:p w14:paraId="0DE0A7A7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elemente de recuzită scenică şi rolul lor în instantaneul scenic alegoric</w:t>
            </w:r>
          </w:p>
          <w:p w14:paraId="7E8C6E5B" w14:textId="3FE1762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„intențiile” semnificative ale elementelor componente în instantaneul scenic alegoric</w:t>
            </w:r>
          </w:p>
          <w:p w14:paraId="6C729E34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- obiectul scenic și plastica imagistică a acestuia în instantaneul scenic alegoric </w:t>
            </w:r>
          </w:p>
          <w:p w14:paraId="042C288E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picturalitate și arhitectură în instantaneul scenic alegoric</w:t>
            </w:r>
          </w:p>
          <w:p w14:paraId="2D1C8636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auralitatea instantaneului scenic alegoric</w:t>
            </w:r>
          </w:p>
          <w:p w14:paraId="3A55890E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tăcere, pauză, ritm și morfologii narative</w:t>
            </w:r>
          </w:p>
          <w:p w14:paraId="7E77A3D7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tăcere, pauză, ritm și semnificații narative</w:t>
            </w:r>
          </w:p>
          <w:p w14:paraId="4ED5736E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alegoria scenică și rolul focalizator al plasticii scenice asupra acțiunii personajului alegoric</w:t>
            </w:r>
          </w:p>
          <w:p w14:paraId="6DBA1468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antropomorfizarea alegorică</w:t>
            </w:r>
          </w:p>
          <w:p w14:paraId="16ADC4A2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relațiile interpersonale umane și transpunerea lor în realitatea animală, realitatea obiectuală și realitatea teoretică</w:t>
            </w:r>
          </w:p>
          <w:p w14:paraId="74A1360D" w14:textId="235D2F3B" w:rsidR="00EA08BE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tema pentru întâlnirea următoare: vizionarea unui spectacol de teatru contemporan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7A3950B" w14:textId="68575B86" w:rsidR="00EA08BE" w:rsidRPr="008E70A8" w:rsidRDefault="00AF60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99BECF" w14:textId="77777777" w:rsidR="00EA08BE" w:rsidRPr="008E70A8" w:rsidRDefault="00EA08B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A08BE" w:rsidRPr="008E70A8" w14:paraId="7CEA8A23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6359053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8.</w:t>
            </w:r>
          </w:p>
          <w:p w14:paraId="3FEE7DF8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59EF8DB2" w14:textId="77777777" w:rsidR="00EA08BE" w:rsidRPr="008E70A8" w:rsidRDefault="00EA08B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AE14394" w14:textId="77777777" w:rsidR="00E44883" w:rsidRPr="008E70A8" w:rsidRDefault="00E44883" w:rsidP="00E44883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561BDAED" w14:textId="6EEA60A0" w:rsidR="00EA08BE" w:rsidRPr="008E70A8" w:rsidRDefault="00E44883" w:rsidP="00E448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interpretare de spectacol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AA9A35" w14:textId="6EACCB38" w:rsidR="00EA08BE" w:rsidRPr="008E70A8" w:rsidRDefault="00E448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prezentarea temei nr. 4</w:t>
            </w:r>
          </w:p>
        </w:tc>
      </w:tr>
      <w:tr w:rsidR="004D4732" w:rsidRPr="008E70A8" w14:paraId="1CB54A7B" w14:textId="77777777" w:rsidTr="008118A7">
        <w:trPr>
          <w:trHeight w:val="284"/>
        </w:trPr>
        <w:tc>
          <w:tcPr>
            <w:tcW w:w="4395" w:type="dxa"/>
            <w:shd w:val="clear" w:color="auto" w:fill="auto"/>
          </w:tcPr>
          <w:p w14:paraId="64816636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9. </w:t>
            </w:r>
          </w:p>
          <w:p w14:paraId="533B1363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suspendarea deplasării și continuitatea acțiunii scenice alegorice</w:t>
            </w:r>
          </w:p>
          <w:p w14:paraId="1C639AC7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- surprinderea deznodământului </w:t>
            </w:r>
            <w:r w:rsidRPr="008E70A8">
              <w:rPr>
                <w:rFonts w:ascii="Cambria" w:hAnsi="Cambria" w:cs="Arial"/>
                <w:i/>
                <w:sz w:val="20"/>
                <w:szCs w:val="20"/>
              </w:rPr>
              <w:t xml:space="preserve">in </w:t>
            </w:r>
            <w:proofErr w:type="spellStart"/>
            <w:r w:rsidRPr="008E70A8">
              <w:rPr>
                <w:rFonts w:ascii="Cambria" w:hAnsi="Cambria" w:cs="Arial"/>
                <w:i/>
                <w:sz w:val="20"/>
                <w:szCs w:val="20"/>
              </w:rPr>
              <w:t>nuce</w:t>
            </w:r>
            <w:proofErr w:type="spellEnd"/>
            <w:r w:rsidRPr="008E70A8">
              <w:rPr>
                <w:rFonts w:ascii="Cambria" w:hAnsi="Cambria" w:cs="Arial"/>
                <w:sz w:val="20"/>
                <w:szCs w:val="20"/>
              </w:rPr>
              <w:t xml:space="preserve"> în instantaneul scenic alegoric</w:t>
            </w:r>
          </w:p>
          <w:p w14:paraId="343587A8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universul sonor: zgomote artificiale, zgomote naturale, muzică şi muzicalitate în instantaneul scenic alegoric</w:t>
            </w:r>
          </w:p>
          <w:p w14:paraId="04A1F6D3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intermezzo în instantaneul scenic alegoric</w:t>
            </w:r>
          </w:p>
          <w:p w14:paraId="5486B85F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început, cuprins, punct culminant și final în realizarea instantaneului scenic alegoric</w:t>
            </w:r>
          </w:p>
          <w:p w14:paraId="4F5BE56F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depășirea realismului și a psihologismului în alegorie</w:t>
            </w:r>
          </w:p>
          <w:p w14:paraId="137DB3C3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constante ale structurii narative alegorice</w:t>
            </w:r>
          </w:p>
          <w:p w14:paraId="5865EA8C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variabile ale structurii narative alegorice</w:t>
            </w:r>
          </w:p>
          <w:p w14:paraId="58E3EB3A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funcția narativă a ridicolului în alegorie</w:t>
            </w:r>
          </w:p>
          <w:p w14:paraId="3AC3FF44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substitute pseudo-alegorice prin codări întâmplătoare ale elementelor narative</w:t>
            </w:r>
          </w:p>
          <w:p w14:paraId="0C249C76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diminuarea funcțiilor narativ-descriptive în alegorie și exacerbarea evenimentului</w:t>
            </w:r>
          </w:p>
          <w:p w14:paraId="73931CA7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tehnica progresiilor și diminuărilor alegorice pentru integrarea instantaneului alegoric în narațiunea cadru</w:t>
            </w:r>
          </w:p>
          <w:p w14:paraId="3E5E1828" w14:textId="6DBF1EF0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diferența dintre alegorie și ficțiune narativă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AD18C40" w14:textId="28466F97" w:rsidR="004D4732" w:rsidRPr="008E70A8" w:rsidRDefault="00AF60C7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3FE454D" w14:textId="77777777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D4732" w:rsidRPr="008E70A8" w14:paraId="42492CC9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9F0C16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10. </w:t>
            </w:r>
          </w:p>
          <w:p w14:paraId="1F9FB16A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dimensiunea socială în teatrul contemporan</w:t>
            </w:r>
          </w:p>
          <w:p w14:paraId="4C65E814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dimensiunea politică în teatrul contemporan</w:t>
            </w:r>
          </w:p>
          <w:p w14:paraId="7C85266C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impactul ideologiei și al teoriilor sociale în teatrul contemporan</w:t>
            </w:r>
          </w:p>
          <w:p w14:paraId="1B1FF14D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spațiul conceptual melodramatic în teatrul extrem contemporan</w:t>
            </w:r>
          </w:p>
          <w:p w14:paraId="3378D863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genuri estetice în teatrul extrem contemporan</w:t>
            </w:r>
          </w:p>
          <w:p w14:paraId="3E121765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confuzie și claritate în teatrul extrem contemporan</w:t>
            </w:r>
          </w:p>
          <w:p w14:paraId="571857D4" w14:textId="342D0521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 xml:space="preserve">- pseudo-alegoria sau spectacolul </w:t>
            </w:r>
            <w:proofErr w:type="spellStart"/>
            <w:r w:rsidRPr="008E70A8">
              <w:rPr>
                <w:rFonts w:ascii="Cambria" w:hAnsi="Cambria" w:cs="Arial"/>
                <w:sz w:val="20"/>
                <w:szCs w:val="20"/>
              </w:rPr>
              <w:t>politico</w:t>
            </w:r>
            <w:proofErr w:type="spellEnd"/>
            <w:r w:rsidRPr="008E70A8">
              <w:rPr>
                <w:rFonts w:ascii="Cambria" w:hAnsi="Cambria" w:cs="Arial"/>
                <w:sz w:val="20"/>
                <w:szCs w:val="20"/>
              </w:rPr>
              <w:t>-ideologic</w:t>
            </w:r>
          </w:p>
          <w:p w14:paraId="737D0906" w14:textId="5BEE4D8F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- tema pentru întâlnirea următoare: vizionarea filmului </w:t>
            </w:r>
            <w:r w:rsidRPr="008E70A8">
              <w:rPr>
                <w:rFonts w:ascii="Cambria" w:hAnsi="Cambria" w:cs="Arial"/>
                <w:i/>
                <w:sz w:val="20"/>
                <w:szCs w:val="20"/>
              </w:rPr>
              <w:t xml:space="preserve">La </w:t>
            </w:r>
            <w:proofErr w:type="spellStart"/>
            <w:r w:rsidRPr="008E70A8">
              <w:rPr>
                <w:rFonts w:ascii="Cambria" w:hAnsi="Cambria" w:cs="Arial"/>
                <w:i/>
                <w:sz w:val="20"/>
                <w:szCs w:val="20"/>
              </w:rPr>
              <w:t>Société</w:t>
            </w:r>
            <w:proofErr w:type="spellEnd"/>
            <w:r w:rsidRPr="008E70A8">
              <w:rPr>
                <w:rFonts w:ascii="Cambria" w:hAnsi="Cambria" w:cs="Arial"/>
                <w:i/>
                <w:sz w:val="20"/>
                <w:szCs w:val="20"/>
              </w:rPr>
              <w:t xml:space="preserve"> du </w:t>
            </w:r>
            <w:proofErr w:type="spellStart"/>
            <w:r w:rsidRPr="008E70A8">
              <w:rPr>
                <w:rFonts w:ascii="Cambria" w:hAnsi="Cambria" w:cs="Arial"/>
                <w:i/>
                <w:sz w:val="20"/>
                <w:szCs w:val="20"/>
              </w:rPr>
              <w:t>Spectacle</w:t>
            </w:r>
            <w:proofErr w:type="spellEnd"/>
            <w:r w:rsidRPr="008E70A8">
              <w:rPr>
                <w:rFonts w:ascii="Cambria" w:hAnsi="Cambria" w:cs="Arial"/>
                <w:sz w:val="20"/>
                <w:szCs w:val="20"/>
              </w:rPr>
              <w:t xml:space="preserve"> de Guy </w:t>
            </w:r>
            <w:proofErr w:type="spellStart"/>
            <w:r w:rsidRPr="008E70A8">
              <w:rPr>
                <w:rFonts w:ascii="Cambria" w:hAnsi="Cambria" w:cs="Arial"/>
                <w:sz w:val="20"/>
                <w:szCs w:val="20"/>
              </w:rPr>
              <w:t>Debord</w:t>
            </w:r>
            <w:proofErr w:type="spellEnd"/>
            <w:r w:rsidRPr="008E70A8">
              <w:rPr>
                <w:rFonts w:ascii="Cambria" w:hAnsi="Cambria" w:cs="Arial"/>
                <w:sz w:val="20"/>
                <w:szCs w:val="20"/>
              </w:rPr>
              <w:t>, 1973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ED02F6E" w14:textId="39976EA1" w:rsidR="004D4732" w:rsidRPr="008E70A8" w:rsidRDefault="00AF60C7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B8595E" w14:textId="77777777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D4732" w:rsidRPr="008E70A8" w14:paraId="34F5BB00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3FF0BB6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11. </w:t>
            </w:r>
          </w:p>
          <w:p w14:paraId="6A71028E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3217B010" w14:textId="77777777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1CA3472" w14:textId="7628AE33" w:rsidR="004D4732" w:rsidRPr="008E70A8" w:rsidRDefault="00AF60C7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54AE310" w14:textId="376CBA62" w:rsidR="004D4732" w:rsidRPr="008E70A8" w:rsidRDefault="00D347EB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prezentarea temei nr. 5</w:t>
            </w:r>
          </w:p>
        </w:tc>
      </w:tr>
      <w:tr w:rsidR="004D4732" w:rsidRPr="008E70A8" w14:paraId="61CE25CE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1A1A260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12.</w:t>
            </w:r>
          </w:p>
          <w:p w14:paraId="40DF0D47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experiența spectatorului în teatrul extrem contemporan</w:t>
            </w:r>
          </w:p>
          <w:p w14:paraId="480D2373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abandonarea statutului de spectator în teatrul politic</w:t>
            </w:r>
          </w:p>
          <w:p w14:paraId="3B15D7A2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tendințe de abandonare a genului dramatic în experiențele teatrului extrem contemporan și eșecul acestei tendințe</w:t>
            </w:r>
          </w:p>
          <w:p w14:paraId="4FFE280F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impactul noilor tehnologii media asupra spectacolului de teatru</w:t>
            </w:r>
          </w:p>
          <w:p w14:paraId="6453A8DB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rezistența teatrului</w:t>
            </w:r>
          </w:p>
          <w:p w14:paraId="7881B87D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teatrul între divertisment și socializare ideologizată</w:t>
            </w:r>
          </w:p>
          <w:p w14:paraId="238F98EF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secvențe alegorice în teatrul extrem contemporan</w:t>
            </w:r>
          </w:p>
          <w:p w14:paraId="56EAD6AC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mixajul alegoriei cu realitatea cotidiană în teatrul extrem contemporan</w:t>
            </w:r>
          </w:p>
          <w:p w14:paraId="0A3A7A20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respingerea genului alegoric și procedeul inserării instantaneelor scenic-alegorice  în teatrul extrem contemporan</w:t>
            </w:r>
          </w:p>
          <w:p w14:paraId="006BD7D9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abuzul de sinonimii și de formarea sensului în seriile de comparații tipice teatrului extrem contemporan</w:t>
            </w:r>
          </w:p>
          <w:p w14:paraId="4444587A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rolul sinonimiilor în tehnica narativ-alegorică și modalități de evitare a deformării de sens</w:t>
            </w:r>
          </w:p>
          <w:p w14:paraId="0D032674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- teatrul extrem contemporan care pornește de la un text </w:t>
            </w:r>
          </w:p>
          <w:p w14:paraId="4CE6DED2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teatrul extrem contemporan care pornește de la un pretext</w:t>
            </w:r>
          </w:p>
          <w:p w14:paraId="58563974" w14:textId="4FFEFE59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tema pentru finalizarea proiectului de semestru: alegerea unui text contemporan din cele prezentate sau alegerea unei teme personale pentru realizarea unui spectacol de teatru contemporan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EE70BCD" w14:textId="5EB79BB5" w:rsidR="004D4732" w:rsidRPr="008E70A8" w:rsidRDefault="00AF60C7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BCB090" w14:textId="77777777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D4732" w:rsidRPr="008E70A8" w14:paraId="2880D5FD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1314211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13.</w:t>
            </w:r>
          </w:p>
          <w:p w14:paraId="29C04BF0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prezentarea temei: prezentare scrisă, prezentare orală</w:t>
            </w:r>
          </w:p>
          <w:p w14:paraId="71AD8152" w14:textId="512DEDC9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tema pentru întâlnirea următoare: aducerea de îmbunătățiri proiectului prezentat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3D3E56F" w14:textId="77777777" w:rsidR="00AF60C7" w:rsidRPr="008E70A8" w:rsidRDefault="00AF60C7" w:rsidP="00AF60C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studenții</w:t>
            </w:r>
          </w:p>
          <w:p w14:paraId="2847287E" w14:textId="43158873" w:rsidR="004D4732" w:rsidRPr="008E70A8" w:rsidRDefault="00AF60C7" w:rsidP="00AF60C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- elemente de mizanscenă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CE92D6F" w14:textId="14AAA793" w:rsidR="004D4732" w:rsidRPr="008E70A8" w:rsidRDefault="00AF60C7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lastRenderedPageBreak/>
              <w:t>prezentarea temei finale 1</w:t>
            </w:r>
          </w:p>
        </w:tc>
      </w:tr>
      <w:tr w:rsidR="004D4732" w:rsidRPr="008E70A8" w14:paraId="76F8EDDF" w14:textId="77777777" w:rsidTr="00EA08B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8AD7B42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14.</w:t>
            </w:r>
          </w:p>
          <w:p w14:paraId="425E72BC" w14:textId="77777777" w:rsidR="004D4732" w:rsidRPr="008E70A8" w:rsidRDefault="004D4732" w:rsidP="004D47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prezentarea temei finale: prezentarea poate fi pe viu sau înregistrată pentru a fi proiectată</w:t>
            </w:r>
          </w:p>
          <w:p w14:paraId="7A6F7D0B" w14:textId="77777777" w:rsidR="004D4732" w:rsidRPr="008E70A8" w:rsidRDefault="004D4732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C58470" w14:textId="77777777" w:rsidR="00AF60C7" w:rsidRPr="008E70A8" w:rsidRDefault="00AF60C7" w:rsidP="00AF60C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221D04DC" w14:textId="68769CE5" w:rsidR="004D4732" w:rsidRPr="008E70A8" w:rsidRDefault="00AF60C7" w:rsidP="00AF60C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- elemente de mizanscenă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E503B1F" w14:textId="3E50A3C9" w:rsidR="004D4732" w:rsidRPr="008E70A8" w:rsidRDefault="00AF60C7" w:rsidP="004D47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prezentarea temei finale 2</w:t>
            </w:r>
          </w:p>
        </w:tc>
      </w:tr>
      <w:tr w:rsidR="004D4732" w:rsidRPr="008E70A8" w14:paraId="2512011A" w14:textId="77777777" w:rsidTr="00EA08BE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9B3E5E4" w14:textId="77777777" w:rsidR="004D4732" w:rsidRPr="008E70A8" w:rsidRDefault="004D4732" w:rsidP="004D47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64DA3D8B" w14:textId="77777777" w:rsidR="00615BA3" w:rsidRPr="008E70A8" w:rsidRDefault="00615BA3" w:rsidP="00615BA3">
            <w:pPr>
              <w:widowControl w:val="0"/>
              <w:spacing w:after="200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>Cărți:</w:t>
            </w:r>
          </w:p>
          <w:p w14:paraId="2377D83C" w14:textId="77777777" w:rsidR="00615BA3" w:rsidRPr="008E70A8" w:rsidRDefault="00615BA3" w:rsidP="00615BA3">
            <w:pPr>
              <w:pStyle w:val="ListParagraph"/>
              <w:widowControl w:val="0"/>
              <w:numPr>
                <w:ilvl w:val="3"/>
                <w:numId w:val="5"/>
              </w:numPr>
              <w:suppressAutoHyphens/>
              <w:autoSpaceDE w:val="0"/>
              <w:autoSpaceDN w:val="0"/>
              <w:adjustRightInd w:val="0"/>
              <w:spacing w:after="200" w:line="240" w:lineRule="auto"/>
              <w:ind w:left="3600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 xml:space="preserve">Patrice </w:t>
            </w:r>
            <w:proofErr w:type="spellStart"/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>Pavice</w:t>
            </w:r>
            <w:proofErr w:type="spellEnd"/>
            <w:r w:rsidRPr="008E70A8">
              <w:rPr>
                <w:rFonts w:ascii="Cambria" w:hAnsi="Cambria" w:cs="Arial"/>
                <w:b/>
                <w:color w:val="131414"/>
                <w:sz w:val="20"/>
                <w:szCs w:val="20"/>
              </w:rPr>
              <w:t xml:space="preserve"> </w:t>
            </w:r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 xml:space="preserve">2012 </w:t>
            </w:r>
            <w:r w:rsidRPr="008E70A8">
              <w:rPr>
                <w:rFonts w:ascii="Cambria" w:hAnsi="Cambria" w:cs="Arial"/>
                <w:i/>
                <w:color w:val="131414"/>
                <w:sz w:val="20"/>
                <w:szCs w:val="20"/>
              </w:rPr>
              <w:t>Dicționar de teatru</w:t>
            </w:r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>, trad. Nicoleta Popa-</w:t>
            </w:r>
            <w:proofErr w:type="spellStart"/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>Blanariu</w:t>
            </w:r>
            <w:proofErr w:type="spellEnd"/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 xml:space="preserve"> și Florinela Flora, </w:t>
            </w:r>
            <w:proofErr w:type="spellStart"/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>Fides</w:t>
            </w:r>
            <w:proofErr w:type="spellEnd"/>
            <w:r w:rsidRPr="008E70A8">
              <w:rPr>
                <w:rFonts w:ascii="Cambria" w:hAnsi="Cambria" w:cs="Arial"/>
                <w:color w:val="131414"/>
                <w:sz w:val="20"/>
                <w:szCs w:val="20"/>
              </w:rPr>
              <w:t>, Iași</w:t>
            </w:r>
          </w:p>
          <w:p w14:paraId="47AF4E5D" w14:textId="77777777" w:rsidR="00615BA3" w:rsidRPr="008E70A8" w:rsidRDefault="00615BA3" w:rsidP="00615BA3">
            <w:pPr>
              <w:widowControl w:val="0"/>
              <w:spacing w:after="200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Materiale video:</w:t>
            </w:r>
          </w:p>
          <w:p w14:paraId="2B5E1416" w14:textId="77777777" w:rsidR="00615BA3" w:rsidRPr="008E70A8" w:rsidRDefault="00615BA3" w:rsidP="00615BA3">
            <w:pPr>
              <w:pStyle w:val="ListParagraph"/>
              <w:widowControl w:val="0"/>
              <w:numPr>
                <w:ilvl w:val="3"/>
                <w:numId w:val="5"/>
              </w:numPr>
              <w:suppressAutoHyphens/>
              <w:autoSpaceDE w:val="0"/>
              <w:autoSpaceDN w:val="0"/>
              <w:adjustRightInd w:val="0"/>
              <w:spacing w:after="200" w:line="240" w:lineRule="auto"/>
              <w:ind w:left="3600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Silviu Purcărete 2012 </w:t>
            </w:r>
            <w:r w:rsidRPr="008E70A8">
              <w:rPr>
                <w:rFonts w:ascii="Cambria" w:hAnsi="Cambria" w:cs="Arial"/>
                <w:i/>
                <w:sz w:val="20"/>
                <w:szCs w:val="20"/>
              </w:rPr>
              <w:t>Undeva la Palilula</w:t>
            </w:r>
            <w:r w:rsidRPr="008E70A8">
              <w:rPr>
                <w:rFonts w:ascii="Cambria" w:hAnsi="Cambria" w:cs="Arial"/>
                <w:sz w:val="20"/>
                <w:szCs w:val="20"/>
              </w:rPr>
              <w:t xml:space="preserve"> la </w:t>
            </w:r>
            <w:hyperlink r:id="rId11" w:history="1">
              <w:r w:rsidRPr="008E70A8">
                <w:rPr>
                  <w:rStyle w:val="Leg3ftur3fInternet"/>
                  <w:rFonts w:ascii="Cambria" w:eastAsia="SimSun" w:hAnsi="Cambria" w:cs="Arial"/>
                  <w:color w:val="auto"/>
                  <w:sz w:val="20"/>
                  <w:szCs w:val="20"/>
                </w:rPr>
                <w:t>http://pefilme.com/undeva-la-palilula-2012/</w:t>
              </w:r>
            </w:hyperlink>
          </w:p>
          <w:p w14:paraId="533562B6" w14:textId="77777777" w:rsidR="00615BA3" w:rsidRPr="008E70A8" w:rsidRDefault="00615BA3" w:rsidP="00615BA3">
            <w:pPr>
              <w:pStyle w:val="ListParagraph"/>
              <w:widowControl w:val="0"/>
              <w:numPr>
                <w:ilvl w:val="3"/>
                <w:numId w:val="5"/>
              </w:numPr>
              <w:suppressAutoHyphens/>
              <w:autoSpaceDE w:val="0"/>
              <w:autoSpaceDN w:val="0"/>
              <w:adjustRightInd w:val="0"/>
              <w:spacing w:after="200" w:line="240" w:lineRule="auto"/>
              <w:ind w:left="3600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Guy </w:t>
            </w:r>
            <w:proofErr w:type="spellStart"/>
            <w:r w:rsidRPr="008E70A8">
              <w:rPr>
                <w:rFonts w:ascii="Cambria" w:hAnsi="Cambria" w:cs="Arial"/>
                <w:sz w:val="20"/>
                <w:szCs w:val="20"/>
              </w:rPr>
              <w:t>Debord</w:t>
            </w:r>
            <w:proofErr w:type="spellEnd"/>
            <w:r w:rsidRPr="008E70A8">
              <w:rPr>
                <w:rFonts w:ascii="Cambria" w:hAnsi="Cambria" w:cs="Arial"/>
                <w:sz w:val="20"/>
                <w:szCs w:val="20"/>
              </w:rPr>
              <w:t xml:space="preserve"> 1973 </w:t>
            </w:r>
            <w:r w:rsidRPr="008E70A8">
              <w:rPr>
                <w:rFonts w:ascii="Cambria" w:hAnsi="Cambria" w:cs="Arial"/>
                <w:i/>
                <w:sz w:val="20"/>
                <w:szCs w:val="20"/>
              </w:rPr>
              <w:t xml:space="preserve">La </w:t>
            </w:r>
            <w:proofErr w:type="spellStart"/>
            <w:r w:rsidRPr="008E70A8">
              <w:rPr>
                <w:rFonts w:ascii="Cambria" w:hAnsi="Cambria" w:cs="Arial"/>
                <w:i/>
                <w:sz w:val="20"/>
                <w:szCs w:val="20"/>
              </w:rPr>
              <w:t>Société</w:t>
            </w:r>
            <w:proofErr w:type="spellEnd"/>
            <w:r w:rsidRPr="008E70A8">
              <w:rPr>
                <w:rFonts w:ascii="Cambria" w:hAnsi="Cambria" w:cs="Arial"/>
                <w:i/>
                <w:sz w:val="20"/>
                <w:szCs w:val="20"/>
              </w:rPr>
              <w:t xml:space="preserve"> du </w:t>
            </w:r>
            <w:proofErr w:type="spellStart"/>
            <w:r w:rsidRPr="008E70A8">
              <w:rPr>
                <w:rFonts w:ascii="Cambria" w:hAnsi="Cambria" w:cs="Arial"/>
                <w:i/>
                <w:sz w:val="20"/>
                <w:szCs w:val="20"/>
              </w:rPr>
              <w:t>Spectacle</w:t>
            </w:r>
            <w:proofErr w:type="spellEnd"/>
            <w:r w:rsidRPr="008E70A8">
              <w:rPr>
                <w:rFonts w:ascii="Cambria" w:hAnsi="Cambria" w:cs="Arial"/>
                <w:sz w:val="20"/>
                <w:szCs w:val="20"/>
              </w:rPr>
              <w:t xml:space="preserve">, la </w:t>
            </w:r>
            <w:hyperlink r:id="rId12" w:history="1">
              <w:r w:rsidRPr="008E70A8">
                <w:rPr>
                  <w:rStyle w:val="Leg3ftur3fInternet"/>
                  <w:rFonts w:ascii="Cambria" w:eastAsia="SimSun" w:hAnsi="Cambria" w:cs="Arial"/>
                  <w:color w:val="auto"/>
                  <w:sz w:val="20"/>
                  <w:szCs w:val="20"/>
                </w:rPr>
                <w:t>https://www.youtube.com/watch?v=eE_nu1n7-jI</w:t>
              </w:r>
            </w:hyperlink>
            <w:r w:rsidRPr="008E70A8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65706CFD" w14:textId="45FABE13" w:rsidR="00615BA3" w:rsidRPr="008E70A8" w:rsidRDefault="00615BA3" w:rsidP="004D47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8E70A8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8E70A8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 xml:space="preserve">9. </w:t>
      </w:r>
      <w:r w:rsidR="00FA3D17" w:rsidRPr="008E70A8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E70A8" w14:paraId="697653B0" w14:textId="77777777" w:rsidTr="00820A4F">
        <w:trPr>
          <w:trHeight w:val="2869"/>
        </w:trPr>
        <w:tc>
          <w:tcPr>
            <w:tcW w:w="10491" w:type="dxa"/>
          </w:tcPr>
          <w:p w14:paraId="10866E01" w14:textId="665486C5" w:rsidR="00615BA3" w:rsidRPr="008E70A8" w:rsidRDefault="00615BA3" w:rsidP="00615BA3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Conținutul disciplinei se raportează la metodele de predare şi practicile meseriei regizorului de teatru din țările fondatoare ale Uniunii Europene. </w:t>
            </w:r>
          </w:p>
          <w:p w14:paraId="2B940AFD" w14:textId="0ED68B68" w:rsidR="0084568F" w:rsidRPr="008E70A8" w:rsidRDefault="00615BA3" w:rsidP="00615B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Intenția este aceea de a familiariza studenţii regizori cu aptitudinile şi practicile necesare pentru construirea unui produs teatral care să aibă la bază metodele narative ale teatrului contemporan</w:t>
            </w:r>
            <w:r w:rsidR="00CA7DB0" w:rsidRPr="008E70A8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</w:tr>
    </w:tbl>
    <w:p w14:paraId="7B13E652" w14:textId="77777777" w:rsidR="000B6EB1" w:rsidRPr="008E70A8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8E70A8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8E70A8" w14:paraId="06629255" w14:textId="77777777" w:rsidTr="00615BA3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8E70A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8E70A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8E70A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8E70A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8E70A8" w14:paraId="4000A1C8" w14:textId="77777777" w:rsidTr="00615BA3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357598" w:rsidRPr="008E70A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3E3C9EAA" w:rsidR="00357598" w:rsidRPr="008E70A8" w:rsidRDefault="00615BA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Capacitatea de a defini prin observație directă şi formulare conceptuală elemente de construcție regizorală ale metodelor narative din teatrul contemporan, aplicate la diferite nivele de organizare a producției teatrale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7876BF23" w:rsidR="00357598" w:rsidRPr="008E70A8" w:rsidRDefault="00EB345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Realizarea celor cinci teme propuse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41FC57D2" w:rsidR="00357598" w:rsidRPr="008E70A8" w:rsidRDefault="00EB345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40%</w:t>
            </w:r>
          </w:p>
        </w:tc>
      </w:tr>
      <w:tr w:rsidR="00357598" w:rsidRPr="008E70A8" w14:paraId="2C56DD2A" w14:textId="77777777" w:rsidTr="00615BA3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357598" w:rsidRPr="008E70A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07AAA3BA" w:rsidR="00357598" w:rsidRPr="008E70A8" w:rsidRDefault="00615BA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Capacitatea de a realiza o scenă de teatru contemporan care să conțină concordanța de mișcare dintre spațiul scenic și proiecția animată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AF3BCF" w14:textId="7E8FA7FC" w:rsidR="00357598" w:rsidRPr="008E70A8" w:rsidRDefault="00EB345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Sus</w:t>
            </w:r>
            <w:r w:rsidR="00CA7DB0" w:rsidRPr="008E70A8">
              <w:rPr>
                <w:rFonts w:ascii="Cambria" w:hAnsi="Cambria" w:cs="Arial"/>
                <w:sz w:val="20"/>
                <w:szCs w:val="20"/>
              </w:rPr>
              <w:t>ț</w:t>
            </w:r>
            <w:r w:rsidRPr="008E70A8">
              <w:rPr>
                <w:rFonts w:ascii="Cambria" w:hAnsi="Cambria" w:cs="Arial"/>
                <w:sz w:val="20"/>
                <w:szCs w:val="20"/>
              </w:rPr>
              <w:t>inerea temei finale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7E1AFD87" w:rsidR="00357598" w:rsidRPr="008E70A8" w:rsidRDefault="00EB345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40%</w:t>
            </w:r>
          </w:p>
        </w:tc>
      </w:tr>
      <w:tr w:rsidR="00615BA3" w:rsidRPr="008E70A8" w14:paraId="1C52E3D1" w14:textId="77777777" w:rsidTr="00615BA3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305D5EFD" w14:textId="77777777" w:rsidR="00615BA3" w:rsidRPr="008E70A8" w:rsidRDefault="00615BA3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0911E0B0" w14:textId="428177AE" w:rsidR="00615BA3" w:rsidRPr="008E70A8" w:rsidRDefault="00615BA3" w:rsidP="00615BA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Capacitatea de a colabora în realizarea</w:t>
            </w:r>
            <w:r w:rsidR="00EB3453" w:rsidRPr="008E70A8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8E70A8">
              <w:rPr>
                <w:rFonts w:ascii="Cambria" w:hAnsi="Cambria" w:cs="Arial"/>
                <w:sz w:val="20"/>
                <w:szCs w:val="20"/>
              </w:rPr>
              <w:t>muncii regizorale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D82FB3" w14:textId="77777777" w:rsidR="00EB3453" w:rsidRPr="008E70A8" w:rsidRDefault="00EB3453" w:rsidP="00EB3453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Interacțiune constructivă pe parcursul realizării temelor</w:t>
            </w:r>
          </w:p>
          <w:p w14:paraId="0DE56C13" w14:textId="77777777" w:rsidR="00615BA3" w:rsidRPr="008E70A8" w:rsidRDefault="00615BA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6CAB769" w14:textId="77777777" w:rsidR="00F858CD" w:rsidRPr="008E70A8" w:rsidRDefault="00F858CD" w:rsidP="00F858CD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10%</w:t>
            </w:r>
          </w:p>
          <w:p w14:paraId="356FC7DB" w14:textId="77777777" w:rsidR="00615BA3" w:rsidRPr="008E70A8" w:rsidRDefault="00615BA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15BA3" w:rsidRPr="008E70A8" w14:paraId="52C8267B" w14:textId="77777777" w:rsidTr="00615BA3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7952CB7" w14:textId="77777777" w:rsidR="00615BA3" w:rsidRPr="008E70A8" w:rsidRDefault="00615BA3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0E11E95" w14:textId="7D03E7AB" w:rsidR="00615BA3" w:rsidRPr="008E70A8" w:rsidRDefault="00615BA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Capacitatea de a realiza un instantaneu scenic care să se adreseze percepției estetice a spectatorului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5EF325" w14:textId="607A3D06" w:rsidR="00615BA3" w:rsidRPr="008E70A8" w:rsidRDefault="00F858C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Susținerea produsului final, material filmat, 5-15 minute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912357" w14:textId="77777777" w:rsidR="00F858CD" w:rsidRPr="008E70A8" w:rsidRDefault="00F858CD" w:rsidP="00F858CD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>10%</w:t>
            </w:r>
          </w:p>
          <w:p w14:paraId="10A2DB6A" w14:textId="77777777" w:rsidR="00615BA3" w:rsidRPr="008E70A8" w:rsidRDefault="00615BA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8E70A8" w14:paraId="17F47F67" w14:textId="77777777" w:rsidTr="00615BA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8E70A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77685D" w:rsidRPr="008E70A8" w14:paraId="6CA55508" w14:textId="77777777" w:rsidTr="00615BA3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6766C520" w14:textId="61F42FB7" w:rsidR="0077685D" w:rsidRPr="008E70A8" w:rsidRDefault="0077685D" w:rsidP="007768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E70A8">
              <w:rPr>
                <w:rFonts w:ascii="Cambria" w:hAnsi="Cambria" w:cs="Arial"/>
                <w:sz w:val="20"/>
                <w:szCs w:val="20"/>
              </w:rPr>
              <w:t xml:space="preserve"> Capacitatea de a realiza un produs teatral fundamentat pe metodele narative ale teatrului contemporan, material filmat, 5-15 minute.</w:t>
            </w:r>
          </w:p>
        </w:tc>
      </w:tr>
    </w:tbl>
    <w:p w14:paraId="67C01178" w14:textId="77777777" w:rsidR="000B6EB1" w:rsidRPr="008E70A8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8E70A8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8E70A8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8E70A8">
        <w:rPr>
          <w:rFonts w:ascii="Cambria" w:hAnsi="Cambria"/>
          <w:b/>
          <w:sz w:val="20"/>
          <w:szCs w:val="20"/>
        </w:rPr>
        <w:t xml:space="preserve">11. </w:t>
      </w:r>
      <w:r w:rsidR="00DC236E" w:rsidRPr="008E70A8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8E70A8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8E70A8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8E70A8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8E70A8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8E70A8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8E70A8">
        <w:rPr>
          <w:rFonts w:ascii="Cambria" w:hAnsi="Cambria"/>
          <w:b/>
          <w:sz w:val="20"/>
          <w:szCs w:val="20"/>
        </w:rPr>
        <w:t>)</w:t>
      </w:r>
      <w:r w:rsidR="00C3571C" w:rsidRPr="008E70A8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8E70A8" w14:paraId="11B37CCE" w14:textId="77777777" w:rsidTr="0077685D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E70A8" w:rsidRDefault="00CB66F3" w:rsidP="00373CCF">
            <w:pPr>
              <w:rPr>
                <w:rFonts w:ascii="Cambria" w:hAnsi="Cambria"/>
              </w:rPr>
            </w:pPr>
            <w:r w:rsidRPr="008E70A8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2AF85283" w:rsidR="00CB66F3" w:rsidRPr="008E70A8" w:rsidRDefault="00CB66F3" w:rsidP="00373CCF">
            <w:pPr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Eticheta generală pentru Dezvoltare durabilă</w:t>
            </w:r>
          </w:p>
        </w:tc>
      </w:tr>
    </w:tbl>
    <w:p w14:paraId="74CA3B07" w14:textId="77777777" w:rsidR="006A3DD3" w:rsidRPr="008E70A8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8E70A8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8E70A8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8E70A8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8E70A8" w:rsidRDefault="003C197C" w:rsidP="00BF17DD">
            <w:pPr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Data completării:</w:t>
            </w:r>
          </w:p>
          <w:p w14:paraId="6F85EC4B" w14:textId="143546C5" w:rsidR="003C197C" w:rsidRPr="008E70A8" w:rsidRDefault="0077685D" w:rsidP="003C197C">
            <w:pPr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09.06.2025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8E70A8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8E70A8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8E70A8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Semnătura titularului de seminar</w:t>
            </w:r>
          </w:p>
          <w:p w14:paraId="34043C9C" w14:textId="6CDB6818" w:rsidR="003C197C" w:rsidRPr="008E70A8" w:rsidRDefault="0077685D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Asist. univ. dr. Radu Teampău</w:t>
            </w:r>
          </w:p>
        </w:tc>
      </w:tr>
      <w:tr w:rsidR="006B6ABF" w:rsidRPr="008E70A8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8E70A8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E70A8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E70A8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8E70A8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8E70A8" w:rsidRDefault="003C197C" w:rsidP="003C197C">
            <w:pPr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8E70A8" w:rsidRDefault="003C197C" w:rsidP="003C197C">
            <w:pPr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...</w:t>
            </w:r>
          </w:p>
          <w:p w14:paraId="714DB94C" w14:textId="77777777" w:rsidR="003C197C" w:rsidRPr="008E70A8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8E70A8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8E70A8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8E70A8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8E70A8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8E70A8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8E70A8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8E70A8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8E70A8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6F68D" w14:textId="77777777" w:rsidR="008B72E9" w:rsidRDefault="008B72E9" w:rsidP="00D12BC3">
      <w:pPr>
        <w:spacing w:after="0" w:line="240" w:lineRule="auto"/>
      </w:pPr>
      <w:r>
        <w:separator/>
      </w:r>
    </w:p>
  </w:endnote>
  <w:endnote w:type="continuationSeparator" w:id="0">
    <w:p w14:paraId="39934911" w14:textId="77777777" w:rsidR="008B72E9" w:rsidRDefault="008B72E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A336" w14:textId="77777777" w:rsidR="008B72E9" w:rsidRDefault="008B72E9" w:rsidP="00D12BC3">
      <w:pPr>
        <w:spacing w:after="0" w:line="240" w:lineRule="auto"/>
      </w:pPr>
      <w:r>
        <w:separator/>
      </w:r>
    </w:p>
  </w:footnote>
  <w:footnote w:type="continuationSeparator" w:id="0">
    <w:p w14:paraId="6B4D055A" w14:textId="77777777" w:rsidR="008B72E9" w:rsidRDefault="008B72E9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Liberation Serif" w:hAnsi="Liberation Serif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Liberation Serif" w:hAnsi="Liberation Serif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  <w:b/>
        <w:bCs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Liberation Serif" w:hAnsi="Liberation Serif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Liberation Serif" w:hAnsi="Liberation Serif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Liberation Serif" w:hAnsi="Liberation Serif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Liberation Serif" w:hAnsi="Liberation Serif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Liberation Serif" w:hAnsi="Liberation Serif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5"/>
  </w:num>
  <w:num w:numId="5" w16cid:durableId="329911865">
    <w:abstractNumId w:val="1"/>
  </w:num>
  <w:num w:numId="6" w16cid:durableId="210495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097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45AB8"/>
    <w:rsid w:val="00250293"/>
    <w:rsid w:val="00250F88"/>
    <w:rsid w:val="00261BF1"/>
    <w:rsid w:val="00273287"/>
    <w:rsid w:val="00282FDC"/>
    <w:rsid w:val="002A3A93"/>
    <w:rsid w:val="002B28CE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6996"/>
    <w:rsid w:val="00357598"/>
    <w:rsid w:val="00366881"/>
    <w:rsid w:val="00370DF5"/>
    <w:rsid w:val="0039378F"/>
    <w:rsid w:val="003A1213"/>
    <w:rsid w:val="003B6EE4"/>
    <w:rsid w:val="003C197C"/>
    <w:rsid w:val="003C47C3"/>
    <w:rsid w:val="003C6459"/>
    <w:rsid w:val="003D2D7C"/>
    <w:rsid w:val="003D7F8A"/>
    <w:rsid w:val="003F481E"/>
    <w:rsid w:val="003F659E"/>
    <w:rsid w:val="00405204"/>
    <w:rsid w:val="0042330E"/>
    <w:rsid w:val="0042793B"/>
    <w:rsid w:val="00443956"/>
    <w:rsid w:val="00453436"/>
    <w:rsid w:val="004613CA"/>
    <w:rsid w:val="004675C5"/>
    <w:rsid w:val="004D2236"/>
    <w:rsid w:val="004D4732"/>
    <w:rsid w:val="004E11FF"/>
    <w:rsid w:val="004E2C1F"/>
    <w:rsid w:val="004E578B"/>
    <w:rsid w:val="004F45E5"/>
    <w:rsid w:val="004F4B37"/>
    <w:rsid w:val="0050720F"/>
    <w:rsid w:val="00520D17"/>
    <w:rsid w:val="00551CC4"/>
    <w:rsid w:val="00560A01"/>
    <w:rsid w:val="005816F5"/>
    <w:rsid w:val="00586682"/>
    <w:rsid w:val="005A20BD"/>
    <w:rsid w:val="005B2BEB"/>
    <w:rsid w:val="005B66A9"/>
    <w:rsid w:val="005E100B"/>
    <w:rsid w:val="005E1610"/>
    <w:rsid w:val="005F30A6"/>
    <w:rsid w:val="006016CF"/>
    <w:rsid w:val="00606962"/>
    <w:rsid w:val="006119F0"/>
    <w:rsid w:val="00615BA3"/>
    <w:rsid w:val="00632190"/>
    <w:rsid w:val="00683D33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7685D"/>
    <w:rsid w:val="007965C1"/>
    <w:rsid w:val="007D0416"/>
    <w:rsid w:val="007D6BE3"/>
    <w:rsid w:val="007F224E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B72E9"/>
    <w:rsid w:val="008C17D6"/>
    <w:rsid w:val="008C28C6"/>
    <w:rsid w:val="008C6A8A"/>
    <w:rsid w:val="008E6D88"/>
    <w:rsid w:val="008E70A8"/>
    <w:rsid w:val="008F5E28"/>
    <w:rsid w:val="00936988"/>
    <w:rsid w:val="009401B8"/>
    <w:rsid w:val="00944A03"/>
    <w:rsid w:val="009508B1"/>
    <w:rsid w:val="00996BA6"/>
    <w:rsid w:val="00996E5F"/>
    <w:rsid w:val="009A6526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AB4B1E"/>
    <w:rsid w:val="00AE1B92"/>
    <w:rsid w:val="00AF60C7"/>
    <w:rsid w:val="00B164C0"/>
    <w:rsid w:val="00B417DB"/>
    <w:rsid w:val="00B6316C"/>
    <w:rsid w:val="00B82F95"/>
    <w:rsid w:val="00B97FB8"/>
    <w:rsid w:val="00BA26A1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95AE3"/>
    <w:rsid w:val="00CA412A"/>
    <w:rsid w:val="00CA6CB7"/>
    <w:rsid w:val="00CA7DB0"/>
    <w:rsid w:val="00CB66F3"/>
    <w:rsid w:val="00CC51F5"/>
    <w:rsid w:val="00CC781A"/>
    <w:rsid w:val="00CE2BF2"/>
    <w:rsid w:val="00D00111"/>
    <w:rsid w:val="00D06D01"/>
    <w:rsid w:val="00D12BC3"/>
    <w:rsid w:val="00D2397E"/>
    <w:rsid w:val="00D24269"/>
    <w:rsid w:val="00D347EB"/>
    <w:rsid w:val="00D44828"/>
    <w:rsid w:val="00D51618"/>
    <w:rsid w:val="00D60DDF"/>
    <w:rsid w:val="00D70267"/>
    <w:rsid w:val="00D80899"/>
    <w:rsid w:val="00D94607"/>
    <w:rsid w:val="00DA0DBE"/>
    <w:rsid w:val="00DC236E"/>
    <w:rsid w:val="00DD2809"/>
    <w:rsid w:val="00DE6B49"/>
    <w:rsid w:val="00DE7243"/>
    <w:rsid w:val="00E027F6"/>
    <w:rsid w:val="00E03DC8"/>
    <w:rsid w:val="00E27C90"/>
    <w:rsid w:val="00E44883"/>
    <w:rsid w:val="00E463DB"/>
    <w:rsid w:val="00E56D7A"/>
    <w:rsid w:val="00E724BA"/>
    <w:rsid w:val="00EA08BE"/>
    <w:rsid w:val="00EA1333"/>
    <w:rsid w:val="00EB3453"/>
    <w:rsid w:val="00EF1903"/>
    <w:rsid w:val="00F01F2B"/>
    <w:rsid w:val="00F21FB8"/>
    <w:rsid w:val="00F52A38"/>
    <w:rsid w:val="00F65EFF"/>
    <w:rsid w:val="00F708DA"/>
    <w:rsid w:val="00F76D8F"/>
    <w:rsid w:val="00F81966"/>
    <w:rsid w:val="00F858CD"/>
    <w:rsid w:val="00F85E5C"/>
    <w:rsid w:val="00F974CE"/>
    <w:rsid w:val="00FA307B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customStyle="1" w:styleId="Leg3ftur3fInternet">
    <w:name w:val="Legă3ftură3f Internet"/>
    <w:basedOn w:val="DefaultParagraphFont"/>
    <w:uiPriority w:val="99"/>
    <w:rsid w:val="00615BA3"/>
    <w:rPr>
      <w:rFonts w:eastAsia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eE_nu1n7-j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efilme.com/undeva-la-palilula-2012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te a new document." ma:contentTypeScope="" ma:versionID="ffff9920f1f0db777901544e5960015a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7b490ffb9dc6e4f94c05fa9d0d7a085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441FF5-2361-4CB3-BE21-4697762F4DF1}"/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2070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Diana Cozma</cp:lastModifiedBy>
  <cp:revision>190</cp:revision>
  <dcterms:created xsi:type="dcterms:W3CDTF">2024-11-08T09:11:00Z</dcterms:created>
  <dcterms:modified xsi:type="dcterms:W3CDTF">2025-06-15T10:59:00Z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